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0119B0">
        <w:rPr>
          <w:b/>
        </w:rPr>
        <w:t>31</w:t>
      </w:r>
      <w:r w:rsidR="009A6664">
        <w:rPr>
          <w:b/>
        </w:rPr>
        <w:t xml:space="preserve"> - </w:t>
      </w:r>
      <w:r w:rsidR="00477AFF">
        <w:rPr>
          <w:b/>
        </w:rPr>
        <w:t>01</w:t>
      </w:r>
      <w:r w:rsidR="00DE3B7F">
        <w:rPr>
          <w:b/>
        </w:rPr>
        <w:t xml:space="preserve"> -</w:t>
      </w:r>
      <w:r w:rsidRPr="007B6D83">
        <w:rPr>
          <w:b/>
        </w:rPr>
        <w:t xml:space="preserve"> 201</w:t>
      </w:r>
      <w:r w:rsidR="00477AFF">
        <w:rPr>
          <w:b/>
        </w:rPr>
        <w:t>9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8C4F23" w:rsidRDefault="008C4F23" w:rsidP="00DE3B7F">
      <w:pPr>
        <w:spacing w:after="0" w:line="240" w:lineRule="auto"/>
        <w:rPr>
          <w:b/>
        </w:rPr>
      </w:pPr>
      <w:r>
        <w:rPr>
          <w:b/>
        </w:rPr>
        <w:t xml:space="preserve">Przewodniczący Komisji Zdrowia </w:t>
      </w:r>
    </w:p>
    <w:p w:rsidR="008C4F23" w:rsidRDefault="008C4F23" w:rsidP="00DE3B7F">
      <w:pPr>
        <w:spacing w:after="0" w:line="240" w:lineRule="auto"/>
        <w:rPr>
          <w:b/>
        </w:rPr>
      </w:pPr>
      <w:r>
        <w:rPr>
          <w:b/>
        </w:rPr>
        <w:t>Rodziny i Spraw Społecznych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477AFF" w:rsidRDefault="007B7663" w:rsidP="00DE3B7F">
      <w:pPr>
        <w:spacing w:after="0" w:line="240" w:lineRule="auto"/>
        <w:jc w:val="right"/>
        <w:rPr>
          <w:b/>
        </w:rPr>
      </w:pPr>
      <w:r>
        <w:rPr>
          <w:b/>
        </w:rPr>
        <w:t xml:space="preserve"> </w:t>
      </w:r>
    </w:p>
    <w:p w:rsidR="007B6D83" w:rsidRDefault="007B7663" w:rsidP="00DE3B7F">
      <w:pPr>
        <w:spacing w:after="0" w:line="240" w:lineRule="auto"/>
        <w:jc w:val="right"/>
        <w:rPr>
          <w:b/>
        </w:rPr>
      </w:pPr>
      <w:r>
        <w:rPr>
          <w:b/>
        </w:rPr>
        <w:t xml:space="preserve">Zarząd </w:t>
      </w:r>
      <w:r w:rsidR="007B6D83" w:rsidRPr="007B6D83">
        <w:rPr>
          <w:b/>
        </w:rPr>
        <w:t>Powiatu Tomaszowskiego</w:t>
      </w:r>
    </w:p>
    <w:p w:rsidR="000119B0" w:rsidRDefault="000119B0" w:rsidP="00DE3B7F">
      <w:pPr>
        <w:spacing w:after="0" w:line="240" w:lineRule="auto"/>
        <w:jc w:val="right"/>
        <w:rPr>
          <w:b/>
        </w:rPr>
      </w:pPr>
      <w:r>
        <w:rPr>
          <w:b/>
        </w:rPr>
        <w:t xml:space="preserve">za pośrednictwem </w:t>
      </w:r>
    </w:p>
    <w:p w:rsidR="000119B0" w:rsidRDefault="000119B0" w:rsidP="00DE3B7F">
      <w:pPr>
        <w:spacing w:after="0" w:line="240" w:lineRule="auto"/>
        <w:jc w:val="right"/>
        <w:rPr>
          <w:b/>
        </w:rPr>
      </w:pPr>
      <w:r>
        <w:rPr>
          <w:b/>
        </w:rPr>
        <w:t xml:space="preserve">Przewodniczącej </w:t>
      </w:r>
    </w:p>
    <w:p w:rsidR="00DE3B7F" w:rsidRDefault="000119B0" w:rsidP="00DE3B7F">
      <w:pPr>
        <w:spacing w:after="0" w:line="240" w:lineRule="auto"/>
        <w:jc w:val="right"/>
        <w:rPr>
          <w:b/>
        </w:rPr>
      </w:pPr>
      <w:r>
        <w:rPr>
          <w:b/>
        </w:rPr>
        <w:t>Rady Powiatu Tomaszowskiego</w:t>
      </w:r>
    </w:p>
    <w:p w:rsidR="0006524E" w:rsidRDefault="0006524E" w:rsidP="00DE3B7F">
      <w:pPr>
        <w:spacing w:after="0" w:line="240" w:lineRule="auto"/>
        <w:jc w:val="right"/>
        <w:rPr>
          <w:b/>
        </w:rPr>
      </w:pPr>
    </w:p>
    <w:p w:rsidR="00750333" w:rsidRDefault="00750333" w:rsidP="00DE3B7F">
      <w:pPr>
        <w:spacing w:after="0" w:line="240" w:lineRule="auto"/>
        <w:rPr>
          <w:rFonts w:cstheme="minorHAnsi"/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7B6D83" w:rsidRPr="00506B23" w:rsidRDefault="00DE3B7F" w:rsidP="00506B2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0119B0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190FCA">
        <w:rPr>
          <w:rFonts w:asciiTheme="minorHAnsi" w:hAnsiTheme="minorHAnsi" w:cstheme="minorHAnsi"/>
          <w:b/>
          <w:bCs/>
          <w:sz w:val="22"/>
          <w:szCs w:val="22"/>
        </w:rPr>
        <w:t xml:space="preserve">lanów utworzenia pododdziału udarowego w ramach Oddziału Neurologii w Tomaszowskim Centrum Zdrowia sp. z o.o. </w:t>
      </w:r>
    </w:p>
    <w:p w:rsidR="000119B0" w:rsidRDefault="000119B0" w:rsidP="00DE3B7F">
      <w:pPr>
        <w:spacing w:after="0" w:line="240" w:lineRule="auto"/>
        <w:jc w:val="center"/>
        <w:rPr>
          <w:b/>
          <w:sz w:val="44"/>
          <w:szCs w:val="44"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06524E" w:rsidRDefault="00F049C0" w:rsidP="00506B23">
      <w:pPr>
        <w:spacing w:after="0" w:line="240" w:lineRule="auto"/>
      </w:pPr>
      <w:r>
        <w:t xml:space="preserve"> </w:t>
      </w:r>
    </w:p>
    <w:p w:rsidR="000119B0" w:rsidRDefault="000119B0" w:rsidP="00190FCA">
      <w:pPr>
        <w:spacing w:after="0" w:line="240" w:lineRule="auto"/>
        <w:jc w:val="both"/>
      </w:pPr>
      <w:r>
        <w:tab/>
      </w:r>
      <w:r w:rsidR="00190FCA">
        <w:t xml:space="preserve">W związku z planami utworzenie na terenie </w:t>
      </w:r>
      <w:r w:rsidR="006862EA">
        <w:t>tomaszowskiego szpitala pododdziału udarowego zwracam się o udzielenie informacji na następujące tematy</w:t>
      </w:r>
    </w:p>
    <w:p w:rsidR="006862EA" w:rsidRDefault="006862EA" w:rsidP="00190FCA">
      <w:pPr>
        <w:spacing w:after="0" w:line="240" w:lineRule="auto"/>
        <w:jc w:val="both"/>
      </w:pPr>
    </w:p>
    <w:p w:rsidR="00506B23" w:rsidRDefault="006862EA" w:rsidP="00190FCA">
      <w:pPr>
        <w:spacing w:after="0" w:line="240" w:lineRule="auto"/>
        <w:jc w:val="both"/>
      </w:pPr>
      <w:r>
        <w:t xml:space="preserve">1. Jakie działania zamierza podjąć Zarząd TCZ w celu utworzenie w/w oddziału? Proszę o podanie szczegółowego harmonogramu. </w:t>
      </w:r>
    </w:p>
    <w:p w:rsidR="00506B23" w:rsidRDefault="00506B23" w:rsidP="00190FCA">
      <w:pPr>
        <w:spacing w:after="0" w:line="240" w:lineRule="auto"/>
        <w:jc w:val="both"/>
      </w:pPr>
    </w:p>
    <w:p w:rsidR="00506B23" w:rsidRDefault="006862EA" w:rsidP="00190FCA">
      <w:pPr>
        <w:spacing w:after="0" w:line="240" w:lineRule="auto"/>
        <w:jc w:val="both"/>
      </w:pPr>
      <w:r>
        <w:t>2. Ile łóżek dla chorych z udarem zostanie utworzonych w TCZ?</w:t>
      </w:r>
    </w:p>
    <w:p w:rsidR="00506B23" w:rsidRDefault="00506B23" w:rsidP="00190FCA">
      <w:pPr>
        <w:spacing w:after="0" w:line="240" w:lineRule="auto"/>
        <w:jc w:val="both"/>
      </w:pPr>
    </w:p>
    <w:p w:rsidR="00506B23" w:rsidRDefault="006862EA" w:rsidP="00190FCA">
      <w:pPr>
        <w:spacing w:after="0" w:line="240" w:lineRule="auto"/>
        <w:jc w:val="both"/>
      </w:pPr>
      <w:r>
        <w:t>3. Czy poprzez utworzenie pododdziału zostanie pomniejszona liczba miejsc dla pacjentów z innymi schorzeniami neurologicznymi</w:t>
      </w:r>
      <w:r w:rsidR="00F77AE5">
        <w:t xml:space="preserve"> </w:t>
      </w:r>
      <w:r w:rsidR="00F77AE5" w:rsidRPr="00F77AE5">
        <w:t>lub ograniczona ilości łóżek na innym oddziale</w:t>
      </w:r>
      <w:r w:rsidRPr="00F77AE5">
        <w:t>?</w:t>
      </w:r>
    </w:p>
    <w:p w:rsidR="00506B23" w:rsidRDefault="00506B23" w:rsidP="00190FCA">
      <w:pPr>
        <w:spacing w:after="0" w:line="240" w:lineRule="auto"/>
        <w:jc w:val="both"/>
      </w:pPr>
    </w:p>
    <w:p w:rsidR="00506B23" w:rsidRDefault="006862EA" w:rsidP="00190FCA">
      <w:pPr>
        <w:spacing w:after="0" w:line="240" w:lineRule="auto"/>
        <w:jc w:val="both"/>
      </w:pPr>
      <w:r w:rsidRPr="00F77AE5">
        <w:t>4. jaki jest koszt planowanego przedsięwzięcia inwestycyjnego</w:t>
      </w:r>
      <w:r w:rsidR="00F77AE5" w:rsidRPr="00F77AE5">
        <w:t xml:space="preserve"> i skąd Zarząd planuje pozyskać środki na to zadanie</w:t>
      </w:r>
      <w:r>
        <w:t>?</w:t>
      </w:r>
    </w:p>
    <w:p w:rsidR="00506B23" w:rsidRDefault="00506B23" w:rsidP="00190FCA">
      <w:pPr>
        <w:spacing w:after="0" w:line="240" w:lineRule="auto"/>
        <w:jc w:val="both"/>
      </w:pPr>
    </w:p>
    <w:p w:rsidR="00506B23" w:rsidRDefault="00EC4180" w:rsidP="00190FCA">
      <w:pPr>
        <w:spacing w:after="0" w:line="240" w:lineRule="auto"/>
        <w:jc w:val="both"/>
      </w:pPr>
      <w:r>
        <w:t>5. Jaki sprzęt i urządzenia</w:t>
      </w:r>
      <w:r w:rsidR="006862EA">
        <w:t xml:space="preserve"> zamierza </w:t>
      </w:r>
      <w:r w:rsidR="006862EA" w:rsidRPr="00F77AE5">
        <w:t>nabyć TCZ na wyposażenie</w:t>
      </w:r>
      <w:r w:rsidR="00F77AE5" w:rsidRPr="00F77AE5">
        <w:t xml:space="preserve"> pododdziału udarowego</w:t>
      </w:r>
      <w:r w:rsidR="006862EA" w:rsidRPr="00F77AE5">
        <w:t>?</w:t>
      </w:r>
      <w:r w:rsidR="006862EA">
        <w:t xml:space="preserve"> </w:t>
      </w:r>
    </w:p>
    <w:p w:rsidR="00506B23" w:rsidRDefault="00506B23" w:rsidP="00190FCA">
      <w:pPr>
        <w:spacing w:after="0" w:line="240" w:lineRule="auto"/>
        <w:jc w:val="both"/>
      </w:pPr>
    </w:p>
    <w:p w:rsidR="00506B23" w:rsidRDefault="008C4F23" w:rsidP="00190FCA">
      <w:pPr>
        <w:spacing w:after="0" w:line="240" w:lineRule="auto"/>
        <w:jc w:val="both"/>
      </w:pPr>
      <w:r>
        <w:t>6. Czy w związku z obowiązującymi od nowego roku przepisami dotyczącymi norm pracy pielęgniarek konieczne będzie zatrudnienia nowego "białego" personelu</w:t>
      </w:r>
      <w:r w:rsidRPr="00F77AE5">
        <w:t>?</w:t>
      </w:r>
      <w:r w:rsidR="00F77AE5" w:rsidRPr="00F77AE5">
        <w:t xml:space="preserve"> Jakie działania podejmie zarząd w sytuacji niespełnienia obowiązujących norm pielęgniarskich i położniczych?</w:t>
      </w:r>
    </w:p>
    <w:p w:rsidR="00506B23" w:rsidRDefault="00506B23" w:rsidP="00190FCA">
      <w:pPr>
        <w:spacing w:after="0" w:line="240" w:lineRule="auto"/>
        <w:jc w:val="both"/>
      </w:pPr>
    </w:p>
    <w:p w:rsidR="00506B23" w:rsidRDefault="006F0265" w:rsidP="00190FCA">
      <w:pPr>
        <w:spacing w:after="0" w:line="240" w:lineRule="auto"/>
        <w:jc w:val="both"/>
      </w:pPr>
      <w:r>
        <w:t>7. Szacuje się, że w skali roku liczba udarów w całej Polsce sięga około 90-100 tysięcy. W związku z tym wydaje się zasadne pytanie ile udarów zanotowano wśród mieszkańców powiatu tomaszowskiego kolejno w latach? 2014, 2015, 2016, 2017, 2018?</w:t>
      </w:r>
    </w:p>
    <w:p w:rsidR="00506B23" w:rsidRDefault="00506B23" w:rsidP="00190FCA">
      <w:pPr>
        <w:spacing w:after="0" w:line="240" w:lineRule="auto"/>
        <w:jc w:val="both"/>
      </w:pPr>
    </w:p>
    <w:p w:rsidR="00506B23" w:rsidRDefault="006F0265" w:rsidP="00190FCA">
      <w:pPr>
        <w:spacing w:after="0" w:line="240" w:lineRule="auto"/>
        <w:jc w:val="both"/>
      </w:pPr>
      <w:r>
        <w:t xml:space="preserve">8. Jakiego rodzaju leczeniu zostali poddani ci pacjenci? </w:t>
      </w:r>
    </w:p>
    <w:p w:rsidR="00506B23" w:rsidRDefault="00506B23" w:rsidP="00190FCA">
      <w:pPr>
        <w:spacing w:after="0" w:line="240" w:lineRule="auto"/>
        <w:jc w:val="both"/>
      </w:pPr>
    </w:p>
    <w:p w:rsidR="00506B23" w:rsidRDefault="006F0265" w:rsidP="00506B23">
      <w:pPr>
        <w:spacing w:after="0" w:line="240" w:lineRule="auto"/>
        <w:jc w:val="both"/>
      </w:pPr>
      <w:r>
        <w:t>9. Czy byli hospitalizowani w TCZ, czy odsyłani</w:t>
      </w:r>
      <w:r w:rsidR="00506B23">
        <w:t xml:space="preserve"> do innych ośrodków medycznych? </w:t>
      </w:r>
    </w:p>
    <w:p w:rsidR="00506B23" w:rsidRDefault="00506B23" w:rsidP="00506B23">
      <w:pPr>
        <w:spacing w:after="0" w:line="240" w:lineRule="auto"/>
        <w:jc w:val="both"/>
      </w:pPr>
    </w:p>
    <w:p w:rsidR="006F0265" w:rsidRPr="00506B23" w:rsidRDefault="00506B23" w:rsidP="00506B23">
      <w:pPr>
        <w:spacing w:after="0" w:line="240" w:lineRule="auto"/>
        <w:jc w:val="both"/>
      </w:pPr>
      <w:r w:rsidRPr="00506B23">
        <w:lastRenderedPageBreak/>
        <w:t>10. Czy Zarząd dokonał szczegółowej analizy zasadności tworzenia pododdziału udarowego w bliskim sąsiedztwie (ok 20 km) pododdziału udarowego Szpitala Wojewódzkiego w Piotrkowie Trybunalskim w którym działa również oddział rehabilitacji neurologicznej?</w:t>
      </w:r>
    </w:p>
    <w:p w:rsidR="006F0265" w:rsidRDefault="006F0265" w:rsidP="00190FCA">
      <w:pPr>
        <w:spacing w:after="0" w:line="240" w:lineRule="auto"/>
        <w:jc w:val="both"/>
      </w:pPr>
    </w:p>
    <w:p w:rsidR="006F0265" w:rsidRDefault="006F0265" w:rsidP="00190FCA">
      <w:pPr>
        <w:spacing w:after="0" w:line="240" w:lineRule="auto"/>
        <w:jc w:val="both"/>
      </w:pPr>
      <w:r>
        <w:t>Proszę też odpowiedź na kolejne pytania:</w:t>
      </w:r>
    </w:p>
    <w:p w:rsidR="006F0265" w:rsidRDefault="006F0265" w:rsidP="00190FCA">
      <w:pPr>
        <w:spacing w:after="0" w:line="240" w:lineRule="auto"/>
        <w:jc w:val="both"/>
      </w:pPr>
    </w:p>
    <w:p w:rsidR="00506B23" w:rsidRDefault="00506B23" w:rsidP="00506B23">
      <w:pPr>
        <w:spacing w:after="0" w:line="240" w:lineRule="auto"/>
        <w:jc w:val="both"/>
      </w:pPr>
      <w:r>
        <w:t>11</w:t>
      </w:r>
      <w:r w:rsidR="006F0265">
        <w:t>. Jak utworzenie pododdziału wpłynie na koszty funkcjonowania TCZ /według przekazanych nam danych spółka zamknie poprzedni rok stratą na poziomie ponad 2 milionów złotych/</w:t>
      </w:r>
    </w:p>
    <w:p w:rsidR="00506B23" w:rsidRDefault="00506B23" w:rsidP="00506B23">
      <w:pPr>
        <w:spacing w:after="0" w:line="240" w:lineRule="auto"/>
        <w:jc w:val="both"/>
      </w:pPr>
    </w:p>
    <w:p w:rsidR="00506B23" w:rsidRDefault="00506B23" w:rsidP="00190FCA">
      <w:pPr>
        <w:spacing w:after="0" w:line="240" w:lineRule="auto"/>
        <w:jc w:val="both"/>
      </w:pPr>
      <w:r w:rsidRPr="00506B23">
        <w:t>12. Czy Zarząd dokonał szczegółowej analizy stale rosnących kosztów pracy personelu oraz leków w zastawieniu z niezmienianą od długiego czasu wyceną procedur medycznych? Jeśli tak, jakie zostały wyciągnięte wnioski?</w:t>
      </w:r>
    </w:p>
    <w:p w:rsidR="00506B23" w:rsidRDefault="00506B23" w:rsidP="00190FCA">
      <w:pPr>
        <w:spacing w:after="0" w:line="240" w:lineRule="auto"/>
        <w:jc w:val="both"/>
      </w:pPr>
    </w:p>
    <w:p w:rsidR="00506B23" w:rsidRDefault="00506B23" w:rsidP="00190FCA">
      <w:pPr>
        <w:spacing w:after="0" w:line="240" w:lineRule="auto"/>
        <w:jc w:val="both"/>
      </w:pPr>
      <w:r>
        <w:t>13</w:t>
      </w:r>
      <w:r w:rsidR="006F0265">
        <w:t xml:space="preserve">. Czy personel zatrudniony obecnie w TCZ wykonywał wcześniej zabiegi </w:t>
      </w:r>
      <w:proofErr w:type="spellStart"/>
      <w:r w:rsidR="006F0265">
        <w:t>trombolizy</w:t>
      </w:r>
      <w:proofErr w:type="spellEnd"/>
      <w:r w:rsidR="006F0265">
        <w:t xml:space="preserve"> /bo jak rozumiem mają być u nas wykonywane/? </w:t>
      </w:r>
    </w:p>
    <w:p w:rsidR="00506B23" w:rsidRDefault="00506B23" w:rsidP="00190FCA">
      <w:pPr>
        <w:spacing w:after="0" w:line="240" w:lineRule="auto"/>
        <w:jc w:val="both"/>
      </w:pPr>
    </w:p>
    <w:p w:rsidR="006F0265" w:rsidRDefault="00506B23" w:rsidP="00190FCA">
      <w:pPr>
        <w:spacing w:after="0" w:line="240" w:lineRule="auto"/>
        <w:jc w:val="both"/>
      </w:pPr>
      <w:r>
        <w:t>14</w:t>
      </w:r>
      <w:r w:rsidR="006F0265">
        <w:t xml:space="preserve">. Jakie istnieje ryzyko powikłań oraz śmierci pacjenta w wyniku przeprowadzonego zabiegu? </w:t>
      </w:r>
    </w:p>
    <w:p w:rsidR="0006524E" w:rsidRDefault="0006524E" w:rsidP="00190FCA">
      <w:pPr>
        <w:spacing w:after="0" w:line="240" w:lineRule="auto"/>
        <w:jc w:val="both"/>
      </w:pPr>
    </w:p>
    <w:p w:rsidR="0006524E" w:rsidRDefault="0006524E" w:rsidP="00190FCA">
      <w:pPr>
        <w:spacing w:after="0" w:line="240" w:lineRule="auto"/>
        <w:jc w:val="both"/>
      </w:pPr>
      <w:r>
        <w:t>Kolejne pytania dotyczą postępowania po udarze związanego w rehabilitacją:</w:t>
      </w:r>
    </w:p>
    <w:p w:rsidR="0006524E" w:rsidRDefault="0006524E" w:rsidP="00190FCA">
      <w:pPr>
        <w:spacing w:after="0" w:line="240" w:lineRule="auto"/>
        <w:jc w:val="both"/>
      </w:pPr>
    </w:p>
    <w:p w:rsidR="00506B23" w:rsidRDefault="00506B23" w:rsidP="00190FCA">
      <w:pPr>
        <w:spacing w:after="0" w:line="240" w:lineRule="auto"/>
        <w:jc w:val="both"/>
      </w:pPr>
      <w:r>
        <w:t>15</w:t>
      </w:r>
      <w:r w:rsidR="0006524E">
        <w:t>. Czy szpital przygotowany jest na prowadzenie działań rehabilitacyjnych chorych po udarze mózgu bezpośrednio po zako</w:t>
      </w:r>
      <w:r w:rsidR="0006524E" w:rsidRPr="00506B23">
        <w:t>ńczeniu leczenia</w:t>
      </w:r>
      <w:r w:rsidRPr="00506B23">
        <w:t xml:space="preserve"> nie ograniczając jednocześnie dostępu do rehabilitacji pozostałym pacjentom?</w:t>
      </w:r>
    </w:p>
    <w:p w:rsidR="00506B23" w:rsidRDefault="00506B23" w:rsidP="00190FCA">
      <w:pPr>
        <w:spacing w:after="0" w:line="240" w:lineRule="auto"/>
        <w:jc w:val="both"/>
      </w:pPr>
    </w:p>
    <w:p w:rsidR="00506B23" w:rsidRDefault="00506B23" w:rsidP="00190FCA">
      <w:pPr>
        <w:spacing w:after="0" w:line="240" w:lineRule="auto"/>
        <w:jc w:val="both"/>
      </w:pPr>
      <w:r>
        <w:t>16</w:t>
      </w:r>
      <w:r w:rsidR="007E65D4">
        <w:t>. Czy podejmujecie Państwo starania o pozyskanie do</w:t>
      </w:r>
      <w:r>
        <w:t>dat</w:t>
      </w:r>
      <w:r w:rsidR="007E65D4">
        <w:t>kowych środków na rehabilitację pacjentów po udarach?</w:t>
      </w:r>
    </w:p>
    <w:p w:rsidR="00506B23" w:rsidRDefault="00506B23" w:rsidP="00190FCA">
      <w:pPr>
        <w:spacing w:after="0" w:line="240" w:lineRule="auto"/>
        <w:jc w:val="both"/>
      </w:pPr>
    </w:p>
    <w:p w:rsidR="00506B23" w:rsidRDefault="00506B23" w:rsidP="00190FCA">
      <w:pPr>
        <w:spacing w:after="0" w:line="240" w:lineRule="auto"/>
        <w:jc w:val="both"/>
      </w:pPr>
      <w:r>
        <w:t>17</w:t>
      </w:r>
      <w:r w:rsidR="0006524E">
        <w:t xml:space="preserve">. Czy </w:t>
      </w:r>
      <w:r w:rsidR="0006524E" w:rsidRPr="00506B23">
        <w:t>istnieją plany stworzenia możliwości prowadzenia rehabilitacji neurologicznej?</w:t>
      </w:r>
      <w:r w:rsidRPr="00506B23">
        <w:t xml:space="preserve"> Jeśli taki jaki jest szacowany koszt utworzenia takiego oddziału i czy TCZ jest w stanie pozyskać niezbędnych do tego specjalistów?</w:t>
      </w:r>
    </w:p>
    <w:p w:rsidR="00506B23" w:rsidRDefault="00506B23" w:rsidP="00190FCA">
      <w:pPr>
        <w:spacing w:after="0" w:line="240" w:lineRule="auto"/>
        <w:jc w:val="both"/>
      </w:pPr>
    </w:p>
    <w:p w:rsidR="00506B23" w:rsidRDefault="00506B23" w:rsidP="00506B23">
      <w:pPr>
        <w:spacing w:after="0" w:line="240" w:lineRule="auto"/>
        <w:jc w:val="both"/>
      </w:pPr>
      <w:r>
        <w:t>18</w:t>
      </w:r>
      <w:r w:rsidR="0006524E">
        <w:t>. Jaki obecnie jest czas oczekiwania na zabiegi rehabilitacyjne pacjentów po udarze?</w:t>
      </w:r>
      <w:r w:rsidR="0006524E" w:rsidRPr="00931D64">
        <w:t xml:space="preserve"> </w:t>
      </w:r>
      <w:r w:rsidR="006F0265" w:rsidRPr="00931D64">
        <w:t xml:space="preserve"> </w:t>
      </w:r>
      <w:r w:rsidR="00931D64" w:rsidRPr="00931D64">
        <w:t>Optymalnym okresem usprawniania po udarze mózgu jest pierwsze pół roku od chwili zachorowania.</w:t>
      </w:r>
      <w:r w:rsidR="00931D64">
        <w:t xml:space="preserve"> </w:t>
      </w:r>
      <w:r w:rsidR="00931D64" w:rsidRPr="00931D64">
        <w:t> Najlepiej już od pierwszych dni pobytu pacjenta w szpitalu. </w:t>
      </w:r>
    </w:p>
    <w:p w:rsidR="00506B23" w:rsidRDefault="00506B23" w:rsidP="00506B23">
      <w:pPr>
        <w:spacing w:after="0" w:line="240" w:lineRule="auto"/>
        <w:jc w:val="both"/>
      </w:pPr>
    </w:p>
    <w:p w:rsidR="00506B23" w:rsidRDefault="00506B23" w:rsidP="00506B23">
      <w:pPr>
        <w:spacing w:after="0" w:line="240" w:lineRule="auto"/>
        <w:jc w:val="both"/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19</w:t>
      </w:r>
      <w:r w:rsidR="0006524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Czy plany związane ze stworzeniem możliwości ratowania chorych dotkniętych udarem obejmują poradnictwo także dla rodzin opiekujących się nimi w warunkach domowych? </w:t>
      </w:r>
      <w:r w:rsidR="0053490F" w:rsidRPr="0053490F">
        <w:t>Duże znaczenie ma opieka nad chorym po udarze. Konieczna jest odpowiednia edukacja opiekunów</w:t>
      </w:r>
      <w:r w:rsidR="0053490F">
        <w:t xml:space="preserve"> chociażby w zakresie</w:t>
      </w:r>
      <w:r w:rsidR="0053490F" w:rsidRPr="0053490F">
        <w:t xml:space="preserve"> stosowania właściwej diety</w:t>
      </w:r>
      <w:r w:rsidR="00931D64">
        <w:t xml:space="preserve">. </w:t>
      </w:r>
    </w:p>
    <w:p w:rsidR="00506B23" w:rsidRDefault="00506B23" w:rsidP="00506B23">
      <w:pPr>
        <w:spacing w:after="0" w:line="240" w:lineRule="auto"/>
        <w:jc w:val="both"/>
      </w:pPr>
    </w:p>
    <w:p w:rsidR="00506B23" w:rsidRDefault="00506B23" w:rsidP="00506B23">
      <w:pPr>
        <w:spacing w:after="0" w:line="240" w:lineRule="auto"/>
        <w:jc w:val="both"/>
      </w:pPr>
      <w:r>
        <w:t>20</w:t>
      </w:r>
      <w:r w:rsidR="00C00F19">
        <w:t xml:space="preserve">. Dwa lata temu testowano w TCZ tzw. </w:t>
      </w:r>
      <w:proofErr w:type="spellStart"/>
      <w:r w:rsidR="00C00F19">
        <w:t>neuroformę</w:t>
      </w:r>
      <w:proofErr w:type="spellEnd"/>
      <w:r w:rsidR="00C00F19">
        <w:t>. To urządzenie i oprogramowanie wspomagające proces rehabilitacji osób po udarze a także chorych na stwardnienie rozsiane. Czy spółka planuje przy okazji planów inwestycyjnych opisywanych w tejże interpelacji zakupić także to urządzenie</w:t>
      </w:r>
      <w:r w:rsidR="00931D64">
        <w:t>?</w:t>
      </w:r>
    </w:p>
    <w:p w:rsidR="00506B23" w:rsidRDefault="00506B23" w:rsidP="00506B23">
      <w:pPr>
        <w:spacing w:after="0" w:line="240" w:lineRule="auto"/>
        <w:jc w:val="both"/>
      </w:pPr>
    </w:p>
    <w:p w:rsidR="0006524E" w:rsidRPr="00506B23" w:rsidRDefault="00506B23" w:rsidP="00506B23">
      <w:pPr>
        <w:spacing w:after="0" w:line="240" w:lineRule="auto"/>
        <w:jc w:val="both"/>
      </w:pPr>
      <w:r>
        <w:t>21</w:t>
      </w:r>
      <w:r w:rsidR="00931D64">
        <w:t xml:space="preserve">. Czy TCZ jest w stanie zapewnić właściwe wsparcie psychologiczne dla chorych oraz ich rodzin, zgodnie z wytycznymi Polskiego Towarzystwa </w:t>
      </w:r>
      <w:r>
        <w:t>Neurologicznego</w:t>
      </w:r>
    </w:p>
    <w:p w:rsidR="00506B23" w:rsidRDefault="00506B23" w:rsidP="00731507">
      <w:pPr>
        <w:jc w:val="right"/>
        <w:rPr>
          <w:b/>
        </w:rPr>
      </w:pPr>
    </w:p>
    <w:p w:rsidR="00506B23" w:rsidRDefault="00506B23" w:rsidP="00731507">
      <w:pPr>
        <w:jc w:val="right"/>
        <w:rPr>
          <w:b/>
        </w:rPr>
      </w:pPr>
    </w:p>
    <w:p w:rsidR="00F74126" w:rsidRPr="00DE5C65" w:rsidRDefault="000B652D" w:rsidP="00731507">
      <w:pPr>
        <w:jc w:val="right"/>
        <w:rPr>
          <w:b/>
        </w:rPr>
      </w:pPr>
      <w:r w:rsidRPr="004F7345">
        <w:rPr>
          <w:b/>
        </w:rPr>
        <w:t>Mariusz Strzępek</w:t>
      </w:r>
    </w:p>
    <w:sectPr w:rsidR="00F74126" w:rsidRPr="00DE5C65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072" w:rsidRDefault="00971072" w:rsidP="007B6D83">
      <w:pPr>
        <w:spacing w:after="0" w:line="240" w:lineRule="auto"/>
      </w:pPr>
      <w:r>
        <w:separator/>
      </w:r>
    </w:p>
  </w:endnote>
  <w:endnote w:type="continuationSeparator" w:id="0">
    <w:p w:rsidR="00971072" w:rsidRDefault="00971072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072" w:rsidRDefault="00971072" w:rsidP="007B6D83">
      <w:pPr>
        <w:spacing w:after="0" w:line="240" w:lineRule="auto"/>
      </w:pPr>
      <w:r>
        <w:separator/>
      </w:r>
    </w:p>
  </w:footnote>
  <w:footnote w:type="continuationSeparator" w:id="0">
    <w:p w:rsidR="00971072" w:rsidRDefault="00971072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19B0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359E"/>
    <w:rsid w:val="00033C68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24E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2B11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498A"/>
    <w:rsid w:val="000A5257"/>
    <w:rsid w:val="000A6E20"/>
    <w:rsid w:val="000B652D"/>
    <w:rsid w:val="000B6818"/>
    <w:rsid w:val="000B76BD"/>
    <w:rsid w:val="000C1B30"/>
    <w:rsid w:val="000C33BE"/>
    <w:rsid w:val="000C4543"/>
    <w:rsid w:val="000C490D"/>
    <w:rsid w:val="000C535B"/>
    <w:rsid w:val="000C64F7"/>
    <w:rsid w:val="000C7ED5"/>
    <w:rsid w:val="000D06B8"/>
    <w:rsid w:val="000D1BB0"/>
    <w:rsid w:val="000D2755"/>
    <w:rsid w:val="000D2EF2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06F6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06EC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6F74"/>
    <w:rsid w:val="00177B30"/>
    <w:rsid w:val="00180F19"/>
    <w:rsid w:val="001814FD"/>
    <w:rsid w:val="001821F6"/>
    <w:rsid w:val="00182235"/>
    <w:rsid w:val="0018266F"/>
    <w:rsid w:val="00184036"/>
    <w:rsid w:val="001844E8"/>
    <w:rsid w:val="00184D75"/>
    <w:rsid w:val="00186763"/>
    <w:rsid w:val="00187309"/>
    <w:rsid w:val="00190E33"/>
    <w:rsid w:val="00190FCA"/>
    <w:rsid w:val="00190FF7"/>
    <w:rsid w:val="001919A9"/>
    <w:rsid w:val="00191A0D"/>
    <w:rsid w:val="00191B5A"/>
    <w:rsid w:val="00192B15"/>
    <w:rsid w:val="00193B2C"/>
    <w:rsid w:val="00194F22"/>
    <w:rsid w:val="00194F26"/>
    <w:rsid w:val="00195DF8"/>
    <w:rsid w:val="00197555"/>
    <w:rsid w:val="001A0186"/>
    <w:rsid w:val="001B00F2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1F7"/>
    <w:rsid w:val="001E3BFC"/>
    <w:rsid w:val="001E576D"/>
    <w:rsid w:val="001E7029"/>
    <w:rsid w:val="001E7361"/>
    <w:rsid w:val="001F0A04"/>
    <w:rsid w:val="001F0B2D"/>
    <w:rsid w:val="001F1B3F"/>
    <w:rsid w:val="001F1BA8"/>
    <w:rsid w:val="001F3EF0"/>
    <w:rsid w:val="001F62A8"/>
    <w:rsid w:val="001F7CAA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3F43"/>
    <w:rsid w:val="00224152"/>
    <w:rsid w:val="00225CDA"/>
    <w:rsid w:val="002267B3"/>
    <w:rsid w:val="002300F1"/>
    <w:rsid w:val="00231C9A"/>
    <w:rsid w:val="0023286E"/>
    <w:rsid w:val="0023415C"/>
    <w:rsid w:val="00234716"/>
    <w:rsid w:val="00234CBE"/>
    <w:rsid w:val="00237D25"/>
    <w:rsid w:val="00240BA7"/>
    <w:rsid w:val="002431D3"/>
    <w:rsid w:val="00243402"/>
    <w:rsid w:val="00243CB0"/>
    <w:rsid w:val="0024417B"/>
    <w:rsid w:val="00244BED"/>
    <w:rsid w:val="00251731"/>
    <w:rsid w:val="00252E24"/>
    <w:rsid w:val="002531DD"/>
    <w:rsid w:val="00253654"/>
    <w:rsid w:val="00253B94"/>
    <w:rsid w:val="002544CF"/>
    <w:rsid w:val="0025620C"/>
    <w:rsid w:val="002567AC"/>
    <w:rsid w:val="00256C61"/>
    <w:rsid w:val="00256F65"/>
    <w:rsid w:val="002571A5"/>
    <w:rsid w:val="00260934"/>
    <w:rsid w:val="00261717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1EF0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D7F3E"/>
    <w:rsid w:val="002E1E06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2B74"/>
    <w:rsid w:val="00313FC0"/>
    <w:rsid w:val="003157C1"/>
    <w:rsid w:val="003163A7"/>
    <w:rsid w:val="003170B0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0F3C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BBC"/>
    <w:rsid w:val="00361CCE"/>
    <w:rsid w:val="00363ACE"/>
    <w:rsid w:val="00365CCE"/>
    <w:rsid w:val="00366196"/>
    <w:rsid w:val="003669EB"/>
    <w:rsid w:val="00367556"/>
    <w:rsid w:val="00370C74"/>
    <w:rsid w:val="00371A8F"/>
    <w:rsid w:val="003722DA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8B2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10DF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2F1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20A8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138F"/>
    <w:rsid w:val="004213D7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1CBC"/>
    <w:rsid w:val="004421B1"/>
    <w:rsid w:val="0044233B"/>
    <w:rsid w:val="004424CB"/>
    <w:rsid w:val="0044409D"/>
    <w:rsid w:val="004450C5"/>
    <w:rsid w:val="004451D0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77AFF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6BF9"/>
    <w:rsid w:val="004D75D7"/>
    <w:rsid w:val="004D7A5E"/>
    <w:rsid w:val="004E0DD5"/>
    <w:rsid w:val="004E4EDD"/>
    <w:rsid w:val="004E718B"/>
    <w:rsid w:val="004F0330"/>
    <w:rsid w:val="004F1BDF"/>
    <w:rsid w:val="004F43D3"/>
    <w:rsid w:val="004F59FD"/>
    <w:rsid w:val="004F6FA4"/>
    <w:rsid w:val="004F7345"/>
    <w:rsid w:val="005014BF"/>
    <w:rsid w:val="0050167A"/>
    <w:rsid w:val="00501F15"/>
    <w:rsid w:val="0050278F"/>
    <w:rsid w:val="00503629"/>
    <w:rsid w:val="00506087"/>
    <w:rsid w:val="00506B23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1689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0779"/>
    <w:rsid w:val="00532982"/>
    <w:rsid w:val="00532CF4"/>
    <w:rsid w:val="005331EE"/>
    <w:rsid w:val="00533234"/>
    <w:rsid w:val="00533549"/>
    <w:rsid w:val="00534724"/>
    <w:rsid w:val="0053490F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3D94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87DE8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32B6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087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2E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31E3"/>
    <w:rsid w:val="005F3221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27C11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43B3"/>
    <w:rsid w:val="00685B0B"/>
    <w:rsid w:val="006862EA"/>
    <w:rsid w:val="00686DDA"/>
    <w:rsid w:val="0068745D"/>
    <w:rsid w:val="006906E1"/>
    <w:rsid w:val="00690781"/>
    <w:rsid w:val="00690797"/>
    <w:rsid w:val="0069217B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0E0A"/>
    <w:rsid w:val="006B1D2B"/>
    <w:rsid w:val="006B22B6"/>
    <w:rsid w:val="006B3B34"/>
    <w:rsid w:val="006B4666"/>
    <w:rsid w:val="006B5321"/>
    <w:rsid w:val="006B5E93"/>
    <w:rsid w:val="006B6035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0265"/>
    <w:rsid w:val="006F1972"/>
    <w:rsid w:val="006F219D"/>
    <w:rsid w:val="006F22CD"/>
    <w:rsid w:val="006F2824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1AA4"/>
    <w:rsid w:val="00723BEF"/>
    <w:rsid w:val="00724220"/>
    <w:rsid w:val="00726373"/>
    <w:rsid w:val="00726A33"/>
    <w:rsid w:val="0072714B"/>
    <w:rsid w:val="00727A1C"/>
    <w:rsid w:val="00731507"/>
    <w:rsid w:val="00731D58"/>
    <w:rsid w:val="00732BF3"/>
    <w:rsid w:val="00735AD1"/>
    <w:rsid w:val="00736DBF"/>
    <w:rsid w:val="00740AD8"/>
    <w:rsid w:val="00740D41"/>
    <w:rsid w:val="00744F6E"/>
    <w:rsid w:val="00745611"/>
    <w:rsid w:val="00750333"/>
    <w:rsid w:val="00750DB6"/>
    <w:rsid w:val="007513FC"/>
    <w:rsid w:val="00752330"/>
    <w:rsid w:val="00752B00"/>
    <w:rsid w:val="0075378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3F8D"/>
    <w:rsid w:val="007751F2"/>
    <w:rsid w:val="00775793"/>
    <w:rsid w:val="00775EA7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A7E"/>
    <w:rsid w:val="00783DE1"/>
    <w:rsid w:val="00786978"/>
    <w:rsid w:val="00792913"/>
    <w:rsid w:val="00792DBC"/>
    <w:rsid w:val="007942AA"/>
    <w:rsid w:val="0079450C"/>
    <w:rsid w:val="0079569C"/>
    <w:rsid w:val="00795E2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63"/>
    <w:rsid w:val="007B76B4"/>
    <w:rsid w:val="007C0443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649"/>
    <w:rsid w:val="007D0AC2"/>
    <w:rsid w:val="007D2409"/>
    <w:rsid w:val="007D42CA"/>
    <w:rsid w:val="007D443B"/>
    <w:rsid w:val="007D4F4C"/>
    <w:rsid w:val="007D5027"/>
    <w:rsid w:val="007D53E6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65D4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1895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8E0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4376"/>
    <w:rsid w:val="0089577F"/>
    <w:rsid w:val="00896B09"/>
    <w:rsid w:val="00897E8C"/>
    <w:rsid w:val="008A0699"/>
    <w:rsid w:val="008A0CEE"/>
    <w:rsid w:val="008A27AA"/>
    <w:rsid w:val="008A281A"/>
    <w:rsid w:val="008A2941"/>
    <w:rsid w:val="008A325E"/>
    <w:rsid w:val="008A38FE"/>
    <w:rsid w:val="008A45B1"/>
    <w:rsid w:val="008A4B15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A75"/>
    <w:rsid w:val="008B7CB7"/>
    <w:rsid w:val="008C17A9"/>
    <w:rsid w:val="008C1CDF"/>
    <w:rsid w:val="008C3210"/>
    <w:rsid w:val="008C3AF0"/>
    <w:rsid w:val="008C4002"/>
    <w:rsid w:val="008C42C4"/>
    <w:rsid w:val="008C4909"/>
    <w:rsid w:val="008C4F23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3E00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3CF"/>
    <w:rsid w:val="00911E2F"/>
    <w:rsid w:val="0091255D"/>
    <w:rsid w:val="00913AAC"/>
    <w:rsid w:val="00913C3B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D64"/>
    <w:rsid w:val="00931D6C"/>
    <w:rsid w:val="00931E59"/>
    <w:rsid w:val="009325AF"/>
    <w:rsid w:val="00932737"/>
    <w:rsid w:val="00932ABA"/>
    <w:rsid w:val="009336AE"/>
    <w:rsid w:val="00934EC1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47298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072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6ABB"/>
    <w:rsid w:val="00987483"/>
    <w:rsid w:val="00991B88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6664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04C"/>
    <w:rsid w:val="009D0660"/>
    <w:rsid w:val="009D1723"/>
    <w:rsid w:val="009D199D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E67E0"/>
    <w:rsid w:val="009F02B4"/>
    <w:rsid w:val="009F2320"/>
    <w:rsid w:val="009F2C05"/>
    <w:rsid w:val="009F2D3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07CE3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C55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3733"/>
    <w:rsid w:val="00A869C0"/>
    <w:rsid w:val="00A87F9D"/>
    <w:rsid w:val="00A93B22"/>
    <w:rsid w:val="00A93C91"/>
    <w:rsid w:val="00A942D4"/>
    <w:rsid w:val="00A947F6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5F3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1F8D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4D91"/>
    <w:rsid w:val="00B37DD9"/>
    <w:rsid w:val="00B415DE"/>
    <w:rsid w:val="00B42D59"/>
    <w:rsid w:val="00B431BB"/>
    <w:rsid w:val="00B43B5F"/>
    <w:rsid w:val="00B44468"/>
    <w:rsid w:val="00B47B0D"/>
    <w:rsid w:val="00B47C57"/>
    <w:rsid w:val="00B50818"/>
    <w:rsid w:val="00B50A56"/>
    <w:rsid w:val="00B50B5F"/>
    <w:rsid w:val="00B52070"/>
    <w:rsid w:val="00B52210"/>
    <w:rsid w:val="00B52831"/>
    <w:rsid w:val="00B54101"/>
    <w:rsid w:val="00B541B1"/>
    <w:rsid w:val="00B55476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0D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4F33"/>
    <w:rsid w:val="00BA5CBD"/>
    <w:rsid w:val="00BA653F"/>
    <w:rsid w:val="00BA7228"/>
    <w:rsid w:val="00BA7E57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247A"/>
    <w:rsid w:val="00BD3A24"/>
    <w:rsid w:val="00BD4597"/>
    <w:rsid w:val="00BD541C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0F19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A59"/>
    <w:rsid w:val="00C81E75"/>
    <w:rsid w:val="00C8208D"/>
    <w:rsid w:val="00C82981"/>
    <w:rsid w:val="00C83219"/>
    <w:rsid w:val="00C83D04"/>
    <w:rsid w:val="00C84008"/>
    <w:rsid w:val="00C8406B"/>
    <w:rsid w:val="00C854FE"/>
    <w:rsid w:val="00C8552A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4DF7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1736B"/>
    <w:rsid w:val="00D20D32"/>
    <w:rsid w:val="00D20E20"/>
    <w:rsid w:val="00D21084"/>
    <w:rsid w:val="00D2136B"/>
    <w:rsid w:val="00D23155"/>
    <w:rsid w:val="00D23733"/>
    <w:rsid w:val="00D24C86"/>
    <w:rsid w:val="00D25E00"/>
    <w:rsid w:val="00D25EAF"/>
    <w:rsid w:val="00D26800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0D4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5C65"/>
    <w:rsid w:val="00DE5FCC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27B78"/>
    <w:rsid w:val="00E30841"/>
    <w:rsid w:val="00E31CD4"/>
    <w:rsid w:val="00E32D72"/>
    <w:rsid w:val="00E33DE7"/>
    <w:rsid w:val="00E34137"/>
    <w:rsid w:val="00E3448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4C7"/>
    <w:rsid w:val="00E6450C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80"/>
    <w:rsid w:val="00EC419B"/>
    <w:rsid w:val="00EC66C0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49C0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2656"/>
    <w:rsid w:val="00F655C1"/>
    <w:rsid w:val="00F65CCB"/>
    <w:rsid w:val="00F66AFB"/>
    <w:rsid w:val="00F71521"/>
    <w:rsid w:val="00F74126"/>
    <w:rsid w:val="00F745D4"/>
    <w:rsid w:val="00F74673"/>
    <w:rsid w:val="00F74E1E"/>
    <w:rsid w:val="00F77AE5"/>
    <w:rsid w:val="00F8033C"/>
    <w:rsid w:val="00F8238B"/>
    <w:rsid w:val="00F83356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44B6"/>
    <w:rsid w:val="00FB50EB"/>
    <w:rsid w:val="00FB597A"/>
    <w:rsid w:val="00FB6087"/>
    <w:rsid w:val="00FB7584"/>
    <w:rsid w:val="00FC0AEC"/>
    <w:rsid w:val="00FC3566"/>
    <w:rsid w:val="00FC4E20"/>
    <w:rsid w:val="00FC5BDF"/>
    <w:rsid w:val="00FC7625"/>
    <w:rsid w:val="00FD0A4A"/>
    <w:rsid w:val="00FD0F69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paragraph" w:styleId="Nagwek5">
    <w:name w:val="heading 5"/>
    <w:basedOn w:val="Normalny"/>
    <w:link w:val="Nagwek5Znak"/>
    <w:uiPriority w:val="9"/>
    <w:qFormat/>
    <w:rsid w:val="000B65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B65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3oh-">
    <w:name w:val="_3oh-"/>
    <w:basedOn w:val="Domylnaczcionkaakapitu"/>
    <w:rsid w:val="000B652D"/>
  </w:style>
  <w:style w:type="character" w:styleId="Odwoaniedokomentarza">
    <w:name w:val="annotation reference"/>
    <w:basedOn w:val="Domylnaczcionkaakapitu"/>
    <w:uiPriority w:val="99"/>
    <w:semiHidden/>
    <w:unhideWhenUsed/>
    <w:rsid w:val="00261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7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953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505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7183">
                      <w:marLeft w:val="0"/>
                      <w:marRight w:val="0"/>
                      <w:marTop w:val="11"/>
                      <w:marBottom w:val="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742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47107">
                  <w:marLeft w:val="38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10</cp:revision>
  <dcterms:created xsi:type="dcterms:W3CDTF">2019-02-02T12:48:00Z</dcterms:created>
  <dcterms:modified xsi:type="dcterms:W3CDTF">2019-02-02T20:27:00Z</dcterms:modified>
</cp:coreProperties>
</file>